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023BF" w14:textId="77777777" w:rsidR="00083949" w:rsidRPr="00083949" w:rsidRDefault="00083949" w:rsidP="00083949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313131"/>
          <w:kern w:val="36"/>
          <w:sz w:val="48"/>
          <w:szCs w:val="48"/>
          <w:lang w:eastAsia="en-AU"/>
        </w:rPr>
      </w:pPr>
      <w:r w:rsidRPr="00083949">
        <w:rPr>
          <w:rFonts w:ascii="Segoe UI" w:eastAsia="Times New Roman" w:hAnsi="Segoe UI" w:cs="Segoe UI"/>
          <w:b/>
          <w:bCs/>
          <w:color w:val="313131"/>
          <w:kern w:val="36"/>
          <w:sz w:val="48"/>
          <w:szCs w:val="48"/>
          <w:lang w:eastAsia="en-AU"/>
        </w:rPr>
        <w:t>COVID-19 infection control training</w:t>
      </w:r>
    </w:p>
    <w:p w14:paraId="0CC82284" w14:textId="77777777" w:rsidR="00083949" w:rsidRPr="00083949" w:rsidRDefault="00083949" w:rsidP="0008394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This 30-minute online training module is for health care workers in all settings. It covers the fundamentals of infection prevention and control for COVID-19.</w:t>
      </w:r>
    </w:p>
    <w:p w14:paraId="7276CF56" w14:textId="258756BD" w:rsidR="00083949" w:rsidRPr="00083949" w:rsidRDefault="00083949" w:rsidP="00083949">
      <w:pPr>
        <w:shd w:val="clear" w:color="auto" w:fill="FFFFFF"/>
        <w:spacing w:before="100" w:beforeAutospacing="1" w:after="100" w:afterAutospacing="1" w:line="240" w:lineRule="auto"/>
        <w:ind w:left="-180"/>
        <w:jc w:val="center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noProof/>
          <w:color w:val="313131"/>
          <w:sz w:val="27"/>
          <w:szCs w:val="27"/>
          <w:lang w:eastAsia="en-AU"/>
        </w:rPr>
        <w:drawing>
          <wp:inline distT="0" distB="0" distL="0" distR="0" wp14:anchorId="0F1294F2" wp14:editId="5A6A0F2C">
            <wp:extent cx="3429000" cy="3149600"/>
            <wp:effectExtent l="0" t="0" r="0" b="0"/>
            <wp:docPr id="1" name="Picture 1" descr="Cover thumbnai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 thumbnail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D1279" w14:textId="77777777" w:rsidR="00083949" w:rsidRPr="00083949" w:rsidRDefault="00083949" w:rsidP="0008394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This training is for care workers across all health care settings, including:</w:t>
      </w:r>
    </w:p>
    <w:p w14:paraId="345DF4DD" w14:textId="77777777" w:rsidR="00083949" w:rsidRPr="00083949" w:rsidRDefault="00083949" w:rsidP="000839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aged care (both in residential aged care faci</w:t>
      </w:r>
      <w:bookmarkStart w:id="0" w:name="_GoBack"/>
      <w:bookmarkEnd w:id="0"/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lities or with visiting carers at home, including cleaners and cooks)</w:t>
      </w:r>
    </w:p>
    <w:p w14:paraId="138789B2" w14:textId="77777777" w:rsidR="00083949" w:rsidRPr="00083949" w:rsidRDefault="00083949" w:rsidP="000839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disability (both in residential/shared care facilities or part-time carers in people’s homes, including cleaners and cooks)</w:t>
      </w:r>
    </w:p>
    <w:p w14:paraId="34107363" w14:textId="3C31F863" w:rsidR="00083949" w:rsidRPr="00083949" w:rsidRDefault="00083949" w:rsidP="0008394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This training module covers the fundamentals of infection prevention and control for COVID-19 including:</w:t>
      </w:r>
    </w:p>
    <w:p w14:paraId="76277527" w14:textId="77777777" w:rsidR="00083949" w:rsidRPr="00083949" w:rsidRDefault="00083949" w:rsidP="000839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COVID-19 – what is it?</w:t>
      </w:r>
    </w:p>
    <w:p w14:paraId="62C6515A" w14:textId="77777777" w:rsidR="00083949" w:rsidRPr="00083949" w:rsidRDefault="00083949" w:rsidP="000839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Signs and symptoms</w:t>
      </w:r>
    </w:p>
    <w:p w14:paraId="6D2BD105" w14:textId="77777777" w:rsidR="00083949" w:rsidRPr="00083949" w:rsidRDefault="00083949" w:rsidP="000839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Keeping safe – protecting yourself and others</w:t>
      </w:r>
    </w:p>
    <w:p w14:paraId="7646ACE8" w14:textId="5CAB874B" w:rsidR="00083949" w:rsidRPr="00083949" w:rsidRDefault="00083949" w:rsidP="000839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Myth busting</w:t>
      </w:r>
      <w:r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br/>
      </w:r>
      <w:r w:rsidRPr="00083949"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>Users must register, but registration is open to anyone.</w:t>
      </w:r>
    </w:p>
    <w:p w14:paraId="196B000A" w14:textId="13E10B74" w:rsidR="00083949" w:rsidRPr="00083949" w:rsidRDefault="00083949" w:rsidP="00083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</w:pPr>
      <w:hyperlink r:id="rId6" w:history="1">
        <w:r w:rsidRPr="00083949">
          <w:rPr>
            <w:rFonts w:ascii="Segoe UI" w:eastAsia="Times New Roman" w:hAnsi="Segoe UI" w:cs="Segoe UI"/>
            <w:b/>
            <w:bCs/>
            <w:color w:val="FFFFFF"/>
            <w:sz w:val="35"/>
            <w:szCs w:val="35"/>
            <w:u w:val="single"/>
            <w:bdr w:val="single" w:sz="18" w:space="0" w:color="006FB0" w:frame="1"/>
            <w:shd w:val="clear" w:color="auto" w:fill="006FB0"/>
            <w:lang w:eastAsia="en-AU"/>
          </w:rPr>
          <w:t>Register now</w:t>
        </w:r>
      </w:hyperlink>
      <w:r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t xml:space="preserve"> </w:t>
      </w:r>
      <w:r>
        <w:rPr>
          <w:rFonts w:ascii="Segoe UI" w:eastAsia="Times New Roman" w:hAnsi="Segoe UI" w:cs="Segoe UI"/>
          <w:color w:val="313131"/>
          <w:sz w:val="27"/>
          <w:szCs w:val="27"/>
          <w:lang w:eastAsia="en-AU"/>
        </w:rPr>
        <w:br/>
      </w:r>
      <w:hyperlink r:id="rId7" w:history="1">
        <w:r w:rsidRPr="00DC5C33">
          <w:rPr>
            <w:rStyle w:val="Hyperlink"/>
          </w:rPr>
          <w:t>https://covid-19training.com.au/login.php</w:t>
        </w:r>
      </w:hyperlink>
    </w:p>
    <w:sectPr w:rsidR="00083949" w:rsidRPr="00083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65E"/>
    <w:multiLevelType w:val="multilevel"/>
    <w:tmpl w:val="7006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C3249"/>
    <w:multiLevelType w:val="multilevel"/>
    <w:tmpl w:val="899A3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576B4"/>
    <w:multiLevelType w:val="multilevel"/>
    <w:tmpl w:val="786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F2E48"/>
    <w:multiLevelType w:val="multilevel"/>
    <w:tmpl w:val="9BF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305AA"/>
    <w:multiLevelType w:val="multilevel"/>
    <w:tmpl w:val="0384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61A81"/>
    <w:multiLevelType w:val="multilevel"/>
    <w:tmpl w:val="E826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F3293F"/>
    <w:multiLevelType w:val="multilevel"/>
    <w:tmpl w:val="FB52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380C82"/>
    <w:multiLevelType w:val="multilevel"/>
    <w:tmpl w:val="0B12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00757"/>
    <w:multiLevelType w:val="multilevel"/>
    <w:tmpl w:val="8CD8D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D32A25"/>
    <w:multiLevelType w:val="multilevel"/>
    <w:tmpl w:val="211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49"/>
    <w:rsid w:val="00083949"/>
    <w:rsid w:val="003D1663"/>
    <w:rsid w:val="009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3974"/>
  <w15:chartTrackingRefBased/>
  <w15:docId w15:val="{CE5F6319-659E-41E3-A9BB-8E552C77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3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083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83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4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8394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8394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083949"/>
    <w:rPr>
      <w:color w:val="0000FF"/>
      <w:u w:val="single"/>
    </w:rPr>
  </w:style>
  <w:style w:type="paragraph" w:customStyle="1" w:styleId="first">
    <w:name w:val="first"/>
    <w:basedOn w:val="Normal"/>
    <w:rsid w:val="000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eaf">
    <w:name w:val="leaf"/>
    <w:basedOn w:val="Normal"/>
    <w:rsid w:val="000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ast">
    <w:name w:val="last"/>
    <w:basedOn w:val="Normal"/>
    <w:rsid w:val="000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394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394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394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3949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au-introduction">
    <w:name w:val="au-introduction"/>
    <w:basedOn w:val="Normal"/>
    <w:rsid w:val="000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rspreserve">
    <w:name w:val="rs_preserve"/>
    <w:basedOn w:val="Normal"/>
    <w:rsid w:val="000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ate-display-single">
    <w:name w:val="date-display-single"/>
    <w:basedOn w:val="DefaultParagraphFont"/>
    <w:rsid w:val="00083949"/>
  </w:style>
  <w:style w:type="paragraph" w:customStyle="1" w:styleId="col-xs-12">
    <w:name w:val="col-xs-12"/>
    <w:basedOn w:val="Normal"/>
    <w:rsid w:val="0008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83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99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7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4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4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678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654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42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735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8365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2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0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8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80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33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05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79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264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06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34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128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9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482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430">
              <w:marLeft w:val="0"/>
              <w:marRight w:val="0"/>
              <w:marTop w:val="0"/>
              <w:marBottom w:val="0"/>
              <w:divBdr>
                <w:top w:val="single" w:sz="6" w:space="0" w:color="87888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498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-19training.com.au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vid-19training.com.a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789</Characters>
  <Application>Microsoft Office Word</Application>
  <DocSecurity>0</DocSecurity>
  <Lines>16</Lines>
  <Paragraphs>9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Wilinski</dc:creator>
  <cp:keywords/>
  <dc:description/>
  <cp:lastModifiedBy>Alexandra Wilinski</cp:lastModifiedBy>
  <cp:revision>1</cp:revision>
  <dcterms:created xsi:type="dcterms:W3CDTF">2020-03-17T22:21:00Z</dcterms:created>
  <dcterms:modified xsi:type="dcterms:W3CDTF">2020-03-17T22:24:00Z</dcterms:modified>
</cp:coreProperties>
</file>